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F2" w:rsidRDefault="00D939DE">
      <w:pPr>
        <w:shd w:val="clear" w:color="auto" w:fill="FCFCFC"/>
        <w:jc w:val="center"/>
        <w:outlineLvl w:val="0"/>
      </w:pPr>
      <w:r>
        <w:rPr>
          <w:rFonts w:eastAsia="Times New Roman" w:cs="Arial"/>
          <w:b/>
          <w:bCs/>
          <w:color w:val="17222B"/>
          <w:kern w:val="2"/>
          <w:sz w:val="36"/>
          <w:szCs w:val="36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6A55F2" w:rsidRDefault="006A55F2">
      <w:pPr>
        <w:shd w:val="clear" w:color="auto" w:fill="FCFCFC"/>
        <w:jc w:val="center"/>
        <w:outlineLvl w:val="0"/>
        <w:rPr>
          <w:rFonts w:eastAsia="Times New Roman" w:cs="Arial"/>
          <w:b/>
          <w:bCs/>
          <w:color w:val="17222B"/>
          <w:kern w:val="2"/>
          <w:sz w:val="36"/>
          <w:szCs w:val="36"/>
          <w:lang w:eastAsia="ru-RU"/>
        </w:rPr>
      </w:pPr>
    </w:p>
    <w:p w:rsidR="006A55F2" w:rsidRDefault="00D939DE">
      <w:pPr>
        <w:shd w:val="clear" w:color="auto" w:fill="FCFCFC"/>
        <w:jc w:val="center"/>
        <w:outlineLvl w:val="0"/>
        <w:rPr>
          <w:rFonts w:eastAsia="Times New Roman" w:cs="Arial"/>
          <w:b/>
          <w:bCs/>
          <w:color w:val="17222B"/>
          <w:kern w:val="2"/>
          <w:sz w:val="14"/>
          <w:szCs w:val="14"/>
          <w:lang w:eastAsia="ru-RU"/>
        </w:rPr>
      </w:pPr>
      <w:r>
        <w:rPr>
          <w:rFonts w:eastAsia="Times New Roman" w:cs="Arial"/>
          <w:b/>
          <w:bCs/>
          <w:noProof/>
          <w:color w:val="17222B"/>
          <w:kern w:val="2"/>
          <w:sz w:val="14"/>
          <w:szCs w:val="14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69850</wp:posOffset>
            </wp:positionV>
            <wp:extent cx="3914775" cy="2609850"/>
            <wp:effectExtent l="0" t="0" r="0" b="0"/>
            <wp:wrapTight wrapText="bothSides">
              <wp:wrapPolygon edited="0">
                <wp:start x="-103" y="0"/>
                <wp:lineTo x="-103" y="21337"/>
                <wp:lineTo x="21536" y="21337"/>
                <wp:lineTo x="21536" y="0"/>
                <wp:lineTo x="-10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5F2" w:rsidRDefault="00D939DE">
      <w:pPr>
        <w:textAlignment w:val="baseline"/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1. Общие положения</w:t>
      </w:r>
    </w:p>
    <w:p w:rsidR="006A55F2" w:rsidRDefault="00D939DE" w:rsidP="003F51AB">
      <w:pPr>
        <w:ind w:firstLine="567"/>
        <w:jc w:val="both"/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 xml:space="preserve"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</w:t>
      </w:r>
      <w:proofErr w:type="spellStart"/>
      <w:r>
        <w:rPr>
          <w:rFonts w:eastAsia="Times New Roman" w:cs="Arial"/>
          <w:color w:val="000000" w:themeColor="text1"/>
          <w:szCs w:val="28"/>
          <w:lang w:eastAsia="ru-RU"/>
        </w:rPr>
        <w:t>c</w:t>
      </w:r>
      <w:proofErr w:type="spellEnd"/>
      <w:r>
        <w:rPr>
          <w:rFonts w:eastAsia="Times New Roman" w:cs="Arial"/>
          <w:color w:val="000000" w:themeColor="text1"/>
          <w:szCs w:val="28"/>
          <w:lang w:eastAsia="ru-RU"/>
        </w:rPr>
        <w:t xml:space="preserve">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6A55F2" w:rsidRDefault="00D939DE" w:rsidP="003F51AB">
      <w:pPr>
        <w:ind w:firstLine="510"/>
        <w:jc w:val="both"/>
        <w:textAlignment w:val="baseline"/>
      </w:pPr>
      <w:proofErr w:type="gramStart"/>
      <w:r>
        <w:rPr>
          <w:rFonts w:eastAsia="Times New Roman" w:cs="Arial"/>
          <w:color w:val="000000" w:themeColor="text1"/>
          <w:szCs w:val="28"/>
          <w:lang w:eastAsia="ru-RU"/>
        </w:rPr>
        <w:t>БВС предназначены для выполнения миссий, представляющих существенную опасность для людей.</w:t>
      </w:r>
      <w:proofErr w:type="gramEnd"/>
      <w:r>
        <w:rPr>
          <w:rFonts w:eastAsia="Times New Roman" w:cs="Arial"/>
          <w:color w:val="000000" w:themeColor="text1"/>
          <w:szCs w:val="28"/>
          <w:lang w:eastAsia="ru-RU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6A55F2" w:rsidRDefault="00D939DE" w:rsidP="003F51AB">
      <w:pPr>
        <w:ind w:firstLine="567"/>
        <w:jc w:val="both"/>
        <w:textAlignment w:val="baseline"/>
      </w:pPr>
      <w:proofErr w:type="gramStart"/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 xml:space="preserve">БВС </w:t>
      </w:r>
      <w:r>
        <w:rPr>
          <w:rFonts w:eastAsia="Times New Roman" w:cs="Arial"/>
          <w:color w:val="000000" w:themeColor="text1"/>
          <w:szCs w:val="28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proofErr w:type="gramEnd"/>
    </w:p>
    <w:p w:rsidR="006A55F2" w:rsidRDefault="00D939DE">
      <w:pPr>
        <w:ind w:firstLine="567"/>
        <w:textAlignment w:val="baseline"/>
        <w:rPr>
          <w:b/>
          <w:bCs/>
        </w:rPr>
      </w:pP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>по предназначению:</w:t>
      </w:r>
    </w:p>
    <w:p w:rsidR="006A55F2" w:rsidRDefault="00D939DE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- военные;</w:t>
      </w:r>
    </w:p>
    <w:p w:rsidR="006A55F2" w:rsidRDefault="00D939DE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- гражданские;</w:t>
      </w:r>
    </w:p>
    <w:p w:rsidR="006A55F2" w:rsidRDefault="00D939DE">
      <w:pPr>
        <w:ind w:firstLine="567"/>
        <w:textAlignment w:val="baseline"/>
        <w:rPr>
          <w:b/>
          <w:bCs/>
        </w:rPr>
      </w:pP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>по конструкции:</w:t>
      </w:r>
    </w:p>
    <w:p w:rsidR="006A55F2" w:rsidRDefault="00D939DE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- самолёт;</w:t>
      </w:r>
    </w:p>
    <w:p w:rsidR="006A55F2" w:rsidRDefault="00D939DE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- квадрокоптер (мультикоптер);</w:t>
      </w:r>
    </w:p>
    <w:p w:rsidR="006A55F2" w:rsidRDefault="00D939DE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lastRenderedPageBreak/>
        <w:t>- зоофоб (в форме птицы, насекомого);</w:t>
      </w:r>
    </w:p>
    <w:p w:rsidR="006A55F2" w:rsidRDefault="00D939DE" w:rsidP="003F51AB">
      <w:pPr>
        <w:ind w:firstLine="567"/>
        <w:jc w:val="both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 xml:space="preserve"> по взлётной массе и дальности действия:</w:t>
      </w:r>
    </w:p>
    <w:p w:rsidR="006A55F2" w:rsidRDefault="00D939DE" w:rsidP="003F51AB">
      <w:pPr>
        <w:jc w:val="both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 xml:space="preserve">- микро - и </w:t>
      </w:r>
      <w:proofErr w:type="spellStart"/>
      <w:proofErr w:type="gramStart"/>
      <w:r>
        <w:rPr>
          <w:rFonts w:eastAsia="Times New Roman" w:cs="Arial"/>
          <w:color w:val="000000" w:themeColor="text1"/>
          <w:szCs w:val="28"/>
          <w:lang w:eastAsia="ru-RU"/>
        </w:rPr>
        <w:t>мини-летательный</w:t>
      </w:r>
      <w:proofErr w:type="spellEnd"/>
      <w:proofErr w:type="gramEnd"/>
      <w:r>
        <w:rPr>
          <w:rFonts w:eastAsia="Times New Roman" w:cs="Arial"/>
          <w:color w:val="000000" w:themeColor="text1"/>
          <w:szCs w:val="28"/>
          <w:lang w:eastAsia="ru-RU"/>
        </w:rPr>
        <w:t xml:space="preserve"> аппарат ближнего радиуса действия (взлётная масса до 5 кг, дальность действия до 25-40 км);</w:t>
      </w:r>
    </w:p>
    <w:p w:rsidR="006A55F2" w:rsidRDefault="00D939DE" w:rsidP="003F51AB">
      <w:pPr>
        <w:jc w:val="both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6A55F2" w:rsidRDefault="00D939DE" w:rsidP="003F51AB">
      <w:pPr>
        <w:jc w:val="both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средние летательные аппараты (взлётная масса 100-300 кг, дальность действия 150-1000 км);</w:t>
      </w:r>
    </w:p>
    <w:p w:rsidR="006A55F2" w:rsidRDefault="00D939DE" w:rsidP="003F51AB">
      <w:pPr>
        <w:jc w:val="both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среднетяжёлые летательные аппараты (взлётная масса 300-500 кг, дальность действия 70-300 км);</w:t>
      </w:r>
    </w:p>
    <w:p w:rsidR="006A55F2" w:rsidRDefault="00D939DE" w:rsidP="003F51AB">
      <w:pPr>
        <w:jc w:val="both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:rsidR="006A55F2" w:rsidRDefault="00D939DE" w:rsidP="003F51AB">
      <w:pPr>
        <w:jc w:val="both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:rsidR="006A55F2" w:rsidRDefault="00D939DE" w:rsidP="003F51AB">
      <w:pPr>
        <w:jc w:val="both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 xml:space="preserve">- беспилотные боевые </w:t>
      </w:r>
      <w:bookmarkStart w:id="0" w:name="_GoBack"/>
      <w:bookmarkEnd w:id="0"/>
      <w:r>
        <w:rPr>
          <w:rFonts w:eastAsia="Times New Roman" w:cs="Arial"/>
          <w:color w:val="000000" w:themeColor="text1"/>
          <w:szCs w:val="28"/>
          <w:lang w:eastAsia="ru-RU"/>
        </w:rPr>
        <w:t>самолёты (взлётная масса более 500 кг, дальность действия около 1500 км).</w:t>
      </w:r>
    </w:p>
    <w:p w:rsidR="006A55F2" w:rsidRDefault="006A55F2">
      <w:pPr>
        <w:textAlignment w:val="baseline"/>
        <w:rPr>
          <w:rFonts w:eastAsia="Times New Roman" w:cs="Arial"/>
          <w:b/>
          <w:bCs/>
          <w:color w:val="000000" w:themeColor="text1"/>
          <w:lang w:eastAsia="ru-RU"/>
        </w:rPr>
      </w:pPr>
    </w:p>
    <w:p w:rsidR="006A55F2" w:rsidRDefault="00D939DE">
      <w:pPr>
        <w:textAlignment w:val="baseline"/>
        <w:rPr>
          <w:szCs w:val="28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2. Порядок действий</w:t>
      </w:r>
    </w:p>
    <w:p w:rsidR="006A55F2" w:rsidRDefault="006A55F2">
      <w:pPr>
        <w:textAlignment w:val="baseline"/>
        <w:rPr>
          <w:rFonts w:eastAsia="Times New Roman" w:cs="Arial"/>
          <w:b/>
          <w:bCs/>
          <w:color w:val="000000" w:themeColor="text1"/>
          <w:lang w:eastAsia="ru-RU"/>
        </w:rPr>
      </w:pPr>
    </w:p>
    <w:p w:rsidR="006A55F2" w:rsidRDefault="00D939DE" w:rsidP="003F51AB">
      <w:pPr>
        <w:ind w:firstLine="567"/>
        <w:jc w:val="both"/>
        <w:textAlignment w:val="baseline"/>
        <w:rPr>
          <w:szCs w:val="28"/>
        </w:rPr>
      </w:pPr>
      <w:proofErr w:type="gramStart"/>
      <w:r>
        <w:rPr>
          <w:rFonts w:eastAsia="Times New Roman" w:cs="Arial"/>
          <w:color w:val="000000" w:themeColor="text1"/>
          <w:szCs w:val="28"/>
          <w:lang w:eastAsia="ru-RU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>
        <w:rPr>
          <w:rFonts w:eastAsia="Times New Roman" w:cs="Arial"/>
          <w:color w:val="000000" w:themeColor="text1"/>
          <w:szCs w:val="28"/>
          <w:lang w:eastAsia="ru-RU"/>
        </w:rPr>
        <w:t xml:space="preserve"> визуальные признаки).</w:t>
      </w:r>
    </w:p>
    <w:p w:rsidR="006A55F2" w:rsidRDefault="00D939DE" w:rsidP="003F51AB">
      <w:pPr>
        <w:ind w:firstLine="567"/>
        <w:jc w:val="both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6A55F2" w:rsidRDefault="00D939DE" w:rsidP="003F51AB">
      <w:pPr>
        <w:ind w:firstLine="624"/>
        <w:jc w:val="both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1) По средствам стационарной связи доложить об обнаружении БВС в следующие службы:</w:t>
      </w:r>
    </w:p>
    <w:p w:rsidR="006A55F2" w:rsidRDefault="009F4838" w:rsidP="003F51AB">
      <w:pPr>
        <w:jc w:val="both"/>
        <w:textAlignment w:val="baseline"/>
        <w:rPr>
          <w:szCs w:val="28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- дежурному МО МВД России «Железногорский»</w:t>
      </w:r>
      <w:r w:rsidR="00D939DE">
        <w:rPr>
          <w:rFonts w:eastAsia="Times New Roman" w:cs="Arial"/>
          <w:b/>
          <w:bCs/>
          <w:color w:val="000000" w:themeColor="text1"/>
          <w:szCs w:val="28"/>
          <w:lang w:eastAsia="ru-RU"/>
        </w:rPr>
        <w:t xml:space="preserve"> (т. </w:t>
      </w: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 xml:space="preserve">02, 102, </w:t>
      </w:r>
      <w:r w:rsidR="006C25F4">
        <w:rPr>
          <w:rFonts w:eastAsia="Times New Roman" w:cs="Arial"/>
          <w:b/>
          <w:bCs/>
          <w:color w:val="000000" w:themeColor="text1"/>
          <w:szCs w:val="28"/>
          <w:lang w:eastAsia="ru-RU"/>
        </w:rPr>
        <w:t xml:space="preserve">или </w:t>
      </w: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7(47148) 2-64-55</w:t>
      </w:r>
      <w:r w:rsidR="00D939DE">
        <w:rPr>
          <w:rFonts w:eastAsia="Times New Roman" w:cs="Arial"/>
          <w:b/>
          <w:bCs/>
          <w:color w:val="000000" w:themeColor="text1"/>
          <w:szCs w:val="28"/>
          <w:lang w:eastAsia="ru-RU"/>
        </w:rPr>
        <w:t>);</w:t>
      </w:r>
    </w:p>
    <w:p w:rsidR="006A55F2" w:rsidRDefault="003F51AB" w:rsidP="003F51AB">
      <w:pPr>
        <w:jc w:val="both"/>
        <w:textAlignment w:val="baseline"/>
        <w:rPr>
          <w:szCs w:val="28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 xml:space="preserve">- </w:t>
      </w:r>
      <w:r w:rsidR="00D939DE">
        <w:rPr>
          <w:rFonts w:eastAsia="Times New Roman" w:cs="Arial"/>
          <w:b/>
          <w:bCs/>
          <w:color w:val="000000" w:themeColor="text1"/>
          <w:szCs w:val="28"/>
          <w:lang w:eastAsia="ru-RU"/>
        </w:rPr>
        <w:t>дежурному ЕД</w:t>
      </w:r>
      <w:r w:rsidR="00D636CB">
        <w:rPr>
          <w:rFonts w:eastAsia="Times New Roman" w:cs="Arial"/>
          <w:b/>
          <w:bCs/>
          <w:color w:val="000000" w:themeColor="text1"/>
          <w:szCs w:val="28"/>
          <w:lang w:eastAsia="ru-RU"/>
        </w:rPr>
        <w:t>ДС города Железногорска</w:t>
      </w:r>
      <w:r w:rsidR="00D939DE">
        <w:rPr>
          <w:rFonts w:eastAsia="Times New Roman" w:cs="Arial"/>
          <w:b/>
          <w:bCs/>
          <w:color w:val="000000" w:themeColor="text1"/>
          <w:szCs w:val="28"/>
          <w:lang w:eastAsia="ru-RU"/>
        </w:rPr>
        <w:t xml:space="preserve"> (т. </w:t>
      </w:r>
      <w:r w:rsidR="00D636CB">
        <w:rPr>
          <w:rFonts w:eastAsia="Times New Roman" w:cs="Arial"/>
          <w:b/>
          <w:bCs/>
          <w:color w:val="000000" w:themeColor="text1"/>
          <w:szCs w:val="28"/>
          <w:lang w:eastAsia="ru-RU"/>
        </w:rPr>
        <w:t>112</w:t>
      </w:r>
      <w:r w:rsidR="00D939DE">
        <w:rPr>
          <w:rFonts w:eastAsia="Times New Roman" w:cs="Arial"/>
          <w:b/>
          <w:bCs/>
          <w:color w:val="000000" w:themeColor="text1"/>
          <w:szCs w:val="28"/>
          <w:lang w:eastAsia="ru-RU"/>
        </w:rPr>
        <w:t>).</w:t>
      </w:r>
    </w:p>
    <w:p w:rsidR="006A55F2" w:rsidRDefault="00D939DE" w:rsidP="003F51AB">
      <w:pPr>
        <w:ind w:firstLine="567"/>
        <w:jc w:val="both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2) Зафиксировать дату и время направления информации.</w:t>
      </w:r>
    </w:p>
    <w:p w:rsidR="006A55F2" w:rsidRDefault="00D939DE" w:rsidP="003F51AB">
      <w:pPr>
        <w:jc w:val="both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</w:t>
      </w:r>
      <w:proofErr w:type="gramStart"/>
      <w:r>
        <w:rPr>
          <w:rFonts w:eastAsia="Times New Roman" w:cs="Arial"/>
          <w:color w:val="000000" w:themeColor="text1"/>
          <w:szCs w:val="28"/>
          <w:lang w:eastAsia="ru-RU"/>
        </w:rPr>
        <w:t>..</w:t>
      </w:r>
      <w:proofErr w:type="gramEnd"/>
    </w:p>
    <w:sectPr w:rsidR="006A55F2" w:rsidSect="006A55F2">
      <w:pgSz w:w="16838" w:h="11906" w:orient="landscape"/>
      <w:pgMar w:top="1065" w:right="678" w:bottom="1134" w:left="85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6A55F2"/>
    <w:rsid w:val="001E6380"/>
    <w:rsid w:val="003F51AB"/>
    <w:rsid w:val="006A55F2"/>
    <w:rsid w:val="006C25F4"/>
    <w:rsid w:val="009F4838"/>
    <w:rsid w:val="00D636CB"/>
    <w:rsid w:val="00D9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A55F2"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rsid w:val="006A55F2"/>
    <w:pPr>
      <w:spacing w:after="140" w:line="276" w:lineRule="auto"/>
    </w:pPr>
  </w:style>
  <w:style w:type="paragraph" w:styleId="a5">
    <w:name w:val="List"/>
    <w:basedOn w:val="a4"/>
    <w:rsid w:val="006A55F2"/>
    <w:rPr>
      <w:rFonts w:cs="Lohit Devanagari"/>
    </w:rPr>
  </w:style>
  <w:style w:type="paragraph" w:customStyle="1" w:styleId="Caption">
    <w:name w:val="Caption"/>
    <w:basedOn w:val="a"/>
    <w:qFormat/>
    <w:rsid w:val="006A55F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6A55F2"/>
    <w:pPr>
      <w:suppressLineNumbers/>
    </w:pPr>
    <w:rPr>
      <w:rFonts w:cs="Lohit Devanagari"/>
    </w:rPr>
  </w:style>
  <w:style w:type="paragraph" w:styleId="a7">
    <w:name w:val="Normal (Web)"/>
    <w:basedOn w:val="a"/>
    <w:uiPriority w:val="99"/>
    <w:semiHidden/>
    <w:unhideWhenUsed/>
    <w:qFormat/>
    <w:rsid w:val="00342BF0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МСА</cp:lastModifiedBy>
  <cp:revision>2</cp:revision>
  <dcterms:created xsi:type="dcterms:W3CDTF">2022-10-19T09:33:00Z</dcterms:created>
  <dcterms:modified xsi:type="dcterms:W3CDTF">2022-10-19T09:33:00Z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